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65" w:rsidRPr="00924365" w:rsidRDefault="00924365" w:rsidP="0092436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Arial"/>
          <w:color w:val="545454"/>
          <w:sz w:val="28"/>
          <w:szCs w:val="36"/>
        </w:rPr>
      </w:pPr>
      <w:r w:rsidRPr="00924365">
        <w:rPr>
          <w:rFonts w:ascii="Roboto" w:eastAsia="Times New Roman" w:hAnsi="Roboto" w:cs="Arial"/>
          <w:color w:val="545454"/>
          <w:sz w:val="28"/>
          <w:szCs w:val="36"/>
        </w:rPr>
        <w:t>společná část maturitní zkoušky</w:t>
      </w:r>
    </w:p>
    <w:tbl>
      <w:tblPr>
        <w:tblW w:w="12120" w:type="dxa"/>
        <w:tblCellSpacing w:w="0" w:type="dxa"/>
        <w:tblBorders>
          <w:top w:val="outset" w:sz="2" w:space="0" w:color="auto"/>
          <w:left w:val="outset" w:sz="2" w:space="0" w:color="auto"/>
          <w:bottom w:val="single" w:sz="12" w:space="0" w:color="F2F2F2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3786"/>
        <w:gridCol w:w="6124"/>
      </w:tblGrid>
      <w:tr w:rsidR="00924365" w:rsidRPr="00924365" w:rsidTr="00924365">
        <w:trPr>
          <w:tblCellSpacing w:w="0" w:type="dxa"/>
        </w:trPr>
        <w:tc>
          <w:tcPr>
            <w:tcW w:w="2190" w:type="dxa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b/>
                <w:bCs/>
                <w:sz w:val="21"/>
                <w:szCs w:val="24"/>
              </w:rPr>
              <w:t>Číslo volby</w:t>
            </w:r>
          </w:p>
        </w:tc>
        <w:tc>
          <w:tcPr>
            <w:tcW w:w="3750" w:type="dxa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b/>
                <w:bCs/>
                <w:sz w:val="21"/>
                <w:szCs w:val="24"/>
              </w:rPr>
              <w:t>Předmět</w:t>
            </w:r>
          </w:p>
        </w:tc>
        <w:tc>
          <w:tcPr>
            <w:tcW w:w="6066" w:type="dxa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b/>
                <w:bCs/>
                <w:sz w:val="21"/>
                <w:szCs w:val="24"/>
              </w:rPr>
              <w:t>Forma / typ zkoušky /váha</w:t>
            </w:r>
          </w:p>
        </w:tc>
      </w:tr>
      <w:tr w:rsidR="00924365" w:rsidRPr="00924365" w:rsidTr="00924365">
        <w:trPr>
          <w:tblCellSpacing w:w="0" w:type="dxa"/>
        </w:trPr>
        <w:tc>
          <w:tcPr>
            <w:tcW w:w="2190" w:type="dxa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1</w:t>
            </w:r>
          </w:p>
        </w:tc>
        <w:tc>
          <w:tcPr>
            <w:tcW w:w="3750" w:type="dxa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Český jazyk a literatura</w:t>
            </w:r>
          </w:p>
        </w:tc>
        <w:tc>
          <w:tcPr>
            <w:tcW w:w="6066" w:type="dxa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 xml:space="preserve">Didaktický test </w:t>
            </w:r>
            <w:proofErr w:type="gramStart"/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uspěl(a) -neuspěl</w:t>
            </w:r>
            <w:proofErr w:type="gramEnd"/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(a)</w:t>
            </w:r>
          </w:p>
        </w:tc>
      </w:tr>
      <w:tr w:rsidR="00924365" w:rsidRPr="00924365" w:rsidTr="00924365">
        <w:trPr>
          <w:tblCellSpacing w:w="0" w:type="dxa"/>
        </w:trPr>
        <w:tc>
          <w:tcPr>
            <w:tcW w:w="2190" w:type="dxa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2</w:t>
            </w:r>
          </w:p>
        </w:tc>
        <w:tc>
          <w:tcPr>
            <w:tcW w:w="3750" w:type="dxa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Cizí jazyk NEBO Matematika</w:t>
            </w:r>
          </w:p>
        </w:tc>
        <w:tc>
          <w:tcPr>
            <w:tcW w:w="6066" w:type="dxa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 xml:space="preserve">Didaktický test </w:t>
            </w:r>
            <w:proofErr w:type="gramStart"/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uspěl(a) -neuspěl</w:t>
            </w:r>
            <w:proofErr w:type="gramEnd"/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(a)</w:t>
            </w:r>
          </w:p>
        </w:tc>
      </w:tr>
    </w:tbl>
    <w:p w:rsidR="00924365" w:rsidRDefault="00924365" w:rsidP="0092436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Arial"/>
          <w:color w:val="545454"/>
          <w:sz w:val="28"/>
          <w:szCs w:val="36"/>
        </w:rPr>
      </w:pPr>
    </w:p>
    <w:p w:rsidR="00924365" w:rsidRPr="00924365" w:rsidRDefault="00924365" w:rsidP="0092436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Arial"/>
          <w:color w:val="545454"/>
          <w:sz w:val="28"/>
          <w:szCs w:val="36"/>
        </w:rPr>
      </w:pPr>
      <w:r w:rsidRPr="00924365">
        <w:rPr>
          <w:rFonts w:ascii="Roboto" w:eastAsia="Times New Roman" w:hAnsi="Roboto" w:cs="Arial"/>
          <w:color w:val="545454"/>
          <w:sz w:val="28"/>
          <w:szCs w:val="36"/>
        </w:rPr>
        <w:t>profilová část maturitní zkoušky</w:t>
      </w:r>
    </w:p>
    <w:tbl>
      <w:tblPr>
        <w:tblW w:w="13455" w:type="dxa"/>
        <w:tblCellSpacing w:w="0" w:type="dxa"/>
        <w:tblBorders>
          <w:top w:val="outset" w:sz="2" w:space="0" w:color="auto"/>
          <w:left w:val="outset" w:sz="2" w:space="0" w:color="auto"/>
          <w:bottom w:val="single" w:sz="12" w:space="0" w:color="F2F2F2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206"/>
        <w:gridCol w:w="2428"/>
        <w:gridCol w:w="1138"/>
        <w:gridCol w:w="1399"/>
        <w:gridCol w:w="6407"/>
        <w:gridCol w:w="212"/>
      </w:tblGrid>
      <w:tr w:rsidR="00924365" w:rsidRPr="00924365" w:rsidTr="00924365">
        <w:trPr>
          <w:tblCellSpacing w:w="0" w:type="dxa"/>
        </w:trPr>
        <w:tc>
          <w:tcPr>
            <w:tcW w:w="1650" w:type="dxa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b/>
                <w:bCs/>
                <w:sz w:val="21"/>
                <w:szCs w:val="24"/>
              </w:rPr>
              <w:t>Číslo volby</w:t>
            </w:r>
          </w:p>
        </w:tc>
        <w:tc>
          <w:tcPr>
            <w:tcW w:w="2610" w:type="dxa"/>
            <w:gridSpan w:val="2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b/>
                <w:bCs/>
                <w:sz w:val="21"/>
                <w:szCs w:val="24"/>
              </w:rPr>
              <w:t>Předmět</w:t>
            </w:r>
          </w:p>
        </w:tc>
        <w:tc>
          <w:tcPr>
            <w:tcW w:w="2514" w:type="dxa"/>
            <w:gridSpan w:val="2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b/>
                <w:bCs/>
                <w:sz w:val="21"/>
                <w:szCs w:val="24"/>
              </w:rPr>
              <w:t>Forma / typ zkoušky /váha</w:t>
            </w:r>
          </w:p>
        </w:tc>
        <w:tc>
          <w:tcPr>
            <w:tcW w:w="6462" w:type="dxa"/>
            <w:gridSpan w:val="2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b/>
                <w:bCs/>
                <w:sz w:val="21"/>
                <w:szCs w:val="24"/>
              </w:rPr>
              <w:t>Čas a další podmínky</w:t>
            </w:r>
          </w:p>
        </w:tc>
      </w:tr>
      <w:tr w:rsidR="00924365" w:rsidRPr="00924365" w:rsidTr="00924365">
        <w:trPr>
          <w:tblCellSpacing w:w="0" w:type="dxa"/>
        </w:trPr>
        <w:tc>
          <w:tcPr>
            <w:tcW w:w="1650" w:type="dxa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1</w:t>
            </w:r>
          </w:p>
        </w:tc>
        <w:tc>
          <w:tcPr>
            <w:tcW w:w="2610" w:type="dxa"/>
            <w:gridSpan w:val="2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Český jazyk a literatura</w:t>
            </w:r>
          </w:p>
        </w:tc>
        <w:tc>
          <w:tcPr>
            <w:tcW w:w="2514" w:type="dxa"/>
            <w:gridSpan w:val="2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Písemná práce 40%</w:t>
            </w:r>
          </w:p>
        </w:tc>
        <w:tc>
          <w:tcPr>
            <w:tcW w:w="6462" w:type="dxa"/>
            <w:gridSpan w:val="2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 xml:space="preserve">Nejméně 110 minut, 250 slov, </w:t>
            </w:r>
            <w:proofErr w:type="gramStart"/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min.4 zadání</w:t>
            </w:r>
            <w:proofErr w:type="gramEnd"/>
          </w:p>
        </w:tc>
      </w:tr>
      <w:tr w:rsidR="00924365" w:rsidRPr="00924365" w:rsidTr="00924365">
        <w:trPr>
          <w:tblCellSpacing w:w="0" w:type="dxa"/>
        </w:trPr>
        <w:tc>
          <w:tcPr>
            <w:tcW w:w="1650" w:type="dxa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Ústní zkouška 60%</w:t>
            </w:r>
          </w:p>
        </w:tc>
        <w:tc>
          <w:tcPr>
            <w:tcW w:w="6462" w:type="dxa"/>
            <w:gridSpan w:val="2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Ze seznamu 60 lit.</w:t>
            </w:r>
            <w:r>
              <w:rPr>
                <w:rFonts w:ascii="Roboto" w:eastAsia="Times New Roman" w:hAnsi="Roboto" w:cs="Times New Roman"/>
                <w:sz w:val="21"/>
                <w:szCs w:val="24"/>
              </w:rPr>
              <w:t xml:space="preserve"> </w:t>
            </w: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 xml:space="preserve">děl vlastní seznam 20 děl, </w:t>
            </w:r>
            <w:proofErr w:type="gramStart"/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max.15</w:t>
            </w:r>
            <w:proofErr w:type="gramEnd"/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 xml:space="preserve"> minut</w:t>
            </w:r>
          </w:p>
        </w:tc>
      </w:tr>
      <w:tr w:rsidR="00924365" w:rsidRPr="00924365" w:rsidTr="00924365">
        <w:trPr>
          <w:tblCellSpacing w:w="0" w:type="dxa"/>
        </w:trPr>
        <w:tc>
          <w:tcPr>
            <w:tcW w:w="1650" w:type="dxa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2</w:t>
            </w:r>
          </w:p>
        </w:tc>
        <w:tc>
          <w:tcPr>
            <w:tcW w:w="2610" w:type="dxa"/>
            <w:gridSpan w:val="2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Cizí jazyk</w:t>
            </w:r>
          </w:p>
        </w:tc>
        <w:tc>
          <w:tcPr>
            <w:tcW w:w="2514" w:type="dxa"/>
            <w:gridSpan w:val="2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Písemná práce 40%</w:t>
            </w:r>
          </w:p>
        </w:tc>
        <w:tc>
          <w:tcPr>
            <w:tcW w:w="6462" w:type="dxa"/>
            <w:gridSpan w:val="2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Nejméně 60 min.</w:t>
            </w:r>
            <w:r>
              <w:rPr>
                <w:rFonts w:ascii="Roboto" w:eastAsia="Times New Roman" w:hAnsi="Roboto" w:cs="Times New Roman"/>
                <w:sz w:val="21"/>
                <w:szCs w:val="24"/>
              </w:rPr>
              <w:t xml:space="preserve"> </w:t>
            </w: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 xml:space="preserve">včetně volby zadání, </w:t>
            </w:r>
            <w:proofErr w:type="gramStart"/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min.200</w:t>
            </w:r>
            <w:proofErr w:type="gramEnd"/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 xml:space="preserve"> slov, 1 a více zadání</w:t>
            </w:r>
          </w:p>
        </w:tc>
      </w:tr>
      <w:tr w:rsidR="00924365" w:rsidRPr="00924365" w:rsidTr="00924365">
        <w:trPr>
          <w:tblCellSpacing w:w="0" w:type="dxa"/>
        </w:trPr>
        <w:tc>
          <w:tcPr>
            <w:tcW w:w="1650" w:type="dxa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4"/>
              </w:rPr>
            </w:pPr>
          </w:p>
        </w:tc>
        <w:tc>
          <w:tcPr>
            <w:tcW w:w="2514" w:type="dxa"/>
            <w:gridSpan w:val="2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Ústní zkouška 60%</w:t>
            </w:r>
          </w:p>
        </w:tc>
        <w:tc>
          <w:tcPr>
            <w:tcW w:w="6462" w:type="dxa"/>
            <w:gridSpan w:val="2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 xml:space="preserve">20-30 témat, rozhovor s využitím </w:t>
            </w:r>
            <w:proofErr w:type="spellStart"/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prac</w:t>
            </w:r>
            <w:proofErr w:type="spellEnd"/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.</w:t>
            </w:r>
            <w:r>
              <w:rPr>
                <w:rFonts w:ascii="Roboto" w:eastAsia="Times New Roman" w:hAnsi="Roboto" w:cs="Times New Roman"/>
                <w:sz w:val="21"/>
                <w:szCs w:val="24"/>
              </w:rPr>
              <w:t xml:space="preserve"> </w:t>
            </w: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 xml:space="preserve">listu, </w:t>
            </w:r>
            <w:proofErr w:type="gramStart"/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max.15</w:t>
            </w:r>
            <w:proofErr w:type="gramEnd"/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 xml:space="preserve"> minut</w:t>
            </w:r>
          </w:p>
        </w:tc>
      </w:tr>
      <w:tr w:rsidR="00924365" w:rsidRPr="00924365" w:rsidTr="00924365">
        <w:trPr>
          <w:gridAfter w:val="1"/>
          <w:wAfter w:w="210" w:type="dxa"/>
          <w:tblCellSpacing w:w="0" w:type="dxa"/>
        </w:trPr>
        <w:tc>
          <w:tcPr>
            <w:tcW w:w="1854" w:type="dxa"/>
            <w:gridSpan w:val="2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b/>
                <w:bCs/>
                <w:sz w:val="21"/>
                <w:szCs w:val="24"/>
              </w:rPr>
              <w:t>Číslo volby</w:t>
            </w:r>
          </w:p>
        </w:tc>
        <w:tc>
          <w:tcPr>
            <w:tcW w:w="3534" w:type="dxa"/>
            <w:gridSpan w:val="2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b/>
                <w:bCs/>
                <w:sz w:val="21"/>
                <w:szCs w:val="24"/>
              </w:rPr>
              <w:t>Předmět</w:t>
            </w:r>
          </w:p>
        </w:tc>
        <w:tc>
          <w:tcPr>
            <w:tcW w:w="7734" w:type="dxa"/>
            <w:gridSpan w:val="2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b/>
                <w:bCs/>
                <w:sz w:val="21"/>
                <w:szCs w:val="24"/>
              </w:rPr>
              <w:t>Forma / typ zkoušky /váha</w:t>
            </w:r>
          </w:p>
        </w:tc>
      </w:tr>
      <w:tr w:rsidR="00924365" w:rsidRPr="00924365" w:rsidTr="00924365">
        <w:trPr>
          <w:gridAfter w:val="1"/>
          <w:wAfter w:w="210" w:type="dxa"/>
          <w:tblCellSpacing w:w="0" w:type="dxa"/>
        </w:trPr>
        <w:tc>
          <w:tcPr>
            <w:tcW w:w="1854" w:type="dxa"/>
            <w:gridSpan w:val="2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3, 4</w:t>
            </w:r>
          </w:p>
        </w:tc>
        <w:tc>
          <w:tcPr>
            <w:tcW w:w="3534" w:type="dxa"/>
            <w:gridSpan w:val="2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Zkoušky podle RVP, ŠVP pokud bude zvolen Další cizí jazyk, formou zkoušky je opět písemná i ústní</w:t>
            </w:r>
          </w:p>
        </w:tc>
        <w:tc>
          <w:tcPr>
            <w:tcW w:w="7734" w:type="dxa"/>
            <w:gridSpan w:val="2"/>
            <w:tcBorders>
              <w:top w:val="single" w:sz="12" w:space="0" w:color="F2F2F2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924365" w:rsidRPr="00924365" w:rsidRDefault="00924365" w:rsidP="0092436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Ústní zkouška 100%</w:t>
            </w:r>
          </w:p>
          <w:p w:rsidR="00924365" w:rsidRPr="00924365" w:rsidRDefault="00924365" w:rsidP="0092436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Ústní zkouška 60%</w:t>
            </w:r>
          </w:p>
          <w:p w:rsidR="00924365" w:rsidRPr="00924365" w:rsidRDefault="00924365" w:rsidP="00924365">
            <w:pPr>
              <w:spacing w:before="100" w:beforeAutospacing="1" w:after="0" w:afterAutospacing="1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Písemná práce 40% </w:t>
            </w:r>
            <w:r w:rsidRPr="00924365">
              <w:rPr>
                <w:rFonts w:ascii="Roboto" w:eastAsia="Times New Roman" w:hAnsi="Roboto" w:cs="Times New Roman"/>
                <w:b/>
                <w:bCs/>
                <w:sz w:val="21"/>
                <w:szCs w:val="24"/>
              </w:rPr>
              <w:t>(pro předměty Cizí jazyk a Další cizí jazyk)</w:t>
            </w:r>
          </w:p>
          <w:p w:rsidR="00924365" w:rsidRPr="00924365" w:rsidRDefault="00924365" w:rsidP="00924365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sz w:val="21"/>
                <w:szCs w:val="24"/>
              </w:rPr>
            </w:pPr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Skládá se ze dvou zkoušek: ústní (60%) a praktická (</w:t>
            </w:r>
            <w:proofErr w:type="gramStart"/>
            <w:r w:rsidRPr="00924365">
              <w:rPr>
                <w:rFonts w:ascii="Roboto" w:eastAsia="Times New Roman" w:hAnsi="Roboto" w:cs="Times New Roman"/>
                <w:sz w:val="21"/>
                <w:szCs w:val="24"/>
              </w:rPr>
              <w:t>40%) </w:t>
            </w:r>
            <w:r w:rsidRPr="00924365">
              <w:rPr>
                <w:rFonts w:ascii="Roboto" w:eastAsia="Times New Roman" w:hAnsi="Roboto" w:cs="Times New Roman"/>
                <w:b/>
                <w:bCs/>
                <w:sz w:val="21"/>
                <w:szCs w:val="24"/>
              </w:rPr>
              <w:t>(pro</w:t>
            </w:r>
            <w:proofErr w:type="gramEnd"/>
            <w:r w:rsidRPr="00924365">
              <w:rPr>
                <w:rFonts w:ascii="Roboto" w:eastAsia="Times New Roman" w:hAnsi="Roboto" w:cs="Times New Roman"/>
                <w:b/>
                <w:bCs/>
                <w:sz w:val="21"/>
                <w:szCs w:val="24"/>
              </w:rPr>
              <w:t xml:space="preserve"> předměty EV, EH)</w:t>
            </w:r>
          </w:p>
        </w:tc>
      </w:tr>
    </w:tbl>
    <w:p w:rsidR="00924365" w:rsidRDefault="00924365" w:rsidP="0092436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Arial"/>
          <w:b/>
          <w:bCs/>
          <w:i/>
          <w:iCs/>
          <w:color w:val="545454"/>
          <w:sz w:val="21"/>
          <w:szCs w:val="24"/>
          <w:bdr w:val="none" w:sz="0" w:space="0" w:color="auto" w:frame="1"/>
        </w:rPr>
      </w:pPr>
    </w:p>
    <w:p w:rsidR="00924365" w:rsidRDefault="00924365" w:rsidP="0092436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Arial"/>
          <w:b/>
          <w:bCs/>
          <w:i/>
          <w:iCs/>
          <w:color w:val="545454"/>
          <w:sz w:val="21"/>
          <w:szCs w:val="24"/>
          <w:bdr w:val="none" w:sz="0" w:space="0" w:color="auto" w:frame="1"/>
        </w:rPr>
      </w:pPr>
    </w:p>
    <w:p w:rsidR="00924365" w:rsidRPr="00924365" w:rsidRDefault="00924365" w:rsidP="0092436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Arial"/>
          <w:color w:val="545454"/>
          <w:sz w:val="21"/>
          <w:szCs w:val="24"/>
        </w:rPr>
      </w:pPr>
      <w:bookmarkStart w:id="0" w:name="_GoBack"/>
      <w:bookmarkEnd w:id="0"/>
      <w:r w:rsidRPr="00924365">
        <w:rPr>
          <w:rFonts w:ascii="Roboto" w:eastAsia="Times New Roman" w:hAnsi="Roboto" w:cs="Arial"/>
          <w:b/>
          <w:bCs/>
          <w:i/>
          <w:iCs/>
          <w:color w:val="545454"/>
          <w:sz w:val="21"/>
          <w:szCs w:val="24"/>
          <w:bdr w:val="none" w:sz="0" w:space="0" w:color="auto" w:frame="1"/>
        </w:rPr>
        <w:lastRenderedPageBreak/>
        <w:t>Možné formy zkoušek profilové části předmětů 3 až 4:</w:t>
      </w:r>
    </w:p>
    <w:p w:rsidR="00924365" w:rsidRPr="00924365" w:rsidRDefault="00924365" w:rsidP="0092436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Arial"/>
          <w:color w:val="545454"/>
          <w:sz w:val="21"/>
          <w:szCs w:val="24"/>
        </w:rPr>
      </w:pPr>
      <w:r w:rsidRPr="00924365">
        <w:rPr>
          <w:rFonts w:ascii="Roboto" w:eastAsia="Times New Roman" w:hAnsi="Roboto" w:cs="Arial"/>
          <w:i/>
          <w:iCs/>
          <w:color w:val="545454"/>
          <w:sz w:val="21"/>
          <w:szCs w:val="24"/>
          <w:bdr w:val="none" w:sz="0" w:space="0" w:color="auto" w:frame="1"/>
        </w:rPr>
        <w:t>Ústní zkouška</w:t>
      </w:r>
    </w:p>
    <w:p w:rsidR="00924365" w:rsidRPr="00924365" w:rsidRDefault="00924365" w:rsidP="0092436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Arial"/>
          <w:color w:val="545454"/>
          <w:sz w:val="21"/>
          <w:szCs w:val="24"/>
        </w:rPr>
      </w:pPr>
      <w:r w:rsidRPr="00924365">
        <w:rPr>
          <w:rFonts w:ascii="Roboto" w:eastAsia="Times New Roman" w:hAnsi="Roboto" w:cs="Arial"/>
          <w:i/>
          <w:iCs/>
          <w:color w:val="545454"/>
          <w:sz w:val="21"/>
          <w:szCs w:val="24"/>
          <w:bdr w:val="none" w:sz="0" w:space="0" w:color="auto" w:frame="1"/>
        </w:rPr>
        <w:t>Ústní zkouška a Písemná práce (všechny cizí jazyky)</w:t>
      </w:r>
    </w:p>
    <w:p w:rsidR="00924365" w:rsidRPr="00924365" w:rsidRDefault="00924365" w:rsidP="0092436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Roboto" w:eastAsia="Times New Roman" w:hAnsi="Roboto" w:cs="Arial"/>
          <w:color w:val="545454"/>
          <w:sz w:val="21"/>
          <w:szCs w:val="24"/>
        </w:rPr>
      </w:pPr>
      <w:r w:rsidRPr="00924365">
        <w:rPr>
          <w:rFonts w:ascii="Roboto" w:eastAsia="Times New Roman" w:hAnsi="Roboto" w:cs="Arial"/>
          <w:i/>
          <w:iCs/>
          <w:color w:val="545454"/>
          <w:sz w:val="21"/>
          <w:szCs w:val="24"/>
          <w:bdr w:val="none" w:sz="0" w:space="0" w:color="auto" w:frame="1"/>
        </w:rPr>
        <w:t>Ústní zkouška v kombinaci s praktickou zkouškou (u geografie, EVV a EVH)</w:t>
      </w:r>
    </w:p>
    <w:p w:rsidR="00924365" w:rsidRPr="00924365" w:rsidRDefault="00924365" w:rsidP="00924365">
      <w:pPr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Roboto" w:eastAsia="Times New Roman" w:hAnsi="Roboto" w:cs="Arial"/>
          <w:color w:val="545454"/>
          <w:sz w:val="21"/>
          <w:szCs w:val="24"/>
        </w:rPr>
      </w:pPr>
      <w:r w:rsidRPr="00924365">
        <w:rPr>
          <w:rFonts w:ascii="Roboto" w:eastAsia="Times New Roman" w:hAnsi="Roboto" w:cs="Arial"/>
          <w:color w:val="545454"/>
          <w:sz w:val="21"/>
          <w:szCs w:val="24"/>
          <w:bdr w:val="none" w:sz="0" w:space="0" w:color="auto" w:frame="1"/>
        </w:rPr>
        <w:t xml:space="preserve">praktická zkouška z </w:t>
      </w:r>
      <w:proofErr w:type="gramStart"/>
      <w:r w:rsidRPr="00924365">
        <w:rPr>
          <w:rFonts w:ascii="Roboto" w:eastAsia="Times New Roman" w:hAnsi="Roboto" w:cs="Arial"/>
          <w:color w:val="545454"/>
          <w:sz w:val="21"/>
          <w:szCs w:val="24"/>
          <w:bdr w:val="none" w:sz="0" w:space="0" w:color="auto" w:frame="1"/>
        </w:rPr>
        <w:t>geografie : forma</w:t>
      </w:r>
      <w:proofErr w:type="gramEnd"/>
      <w:r w:rsidRPr="00924365">
        <w:rPr>
          <w:rFonts w:ascii="Roboto" w:eastAsia="Times New Roman" w:hAnsi="Roboto" w:cs="Arial"/>
          <w:color w:val="545454"/>
          <w:sz w:val="21"/>
          <w:szCs w:val="24"/>
          <w:bdr w:val="none" w:sz="0" w:space="0" w:color="auto" w:frame="1"/>
        </w:rPr>
        <w:t xml:space="preserve"> písemné zkoušky, délka trvání: 60 min.</w:t>
      </w:r>
      <w:r w:rsidRPr="00924365">
        <w:rPr>
          <w:rFonts w:ascii="Roboto" w:eastAsia="Times New Roman" w:hAnsi="Roboto" w:cs="Arial"/>
          <w:color w:val="545454"/>
          <w:sz w:val="21"/>
          <w:szCs w:val="24"/>
        </w:rPr>
        <w:br/>
      </w:r>
      <w:r w:rsidRPr="00924365">
        <w:rPr>
          <w:rFonts w:ascii="Roboto" w:eastAsia="Times New Roman" w:hAnsi="Roboto" w:cs="Arial"/>
          <w:color w:val="545454"/>
          <w:sz w:val="21"/>
          <w:szCs w:val="24"/>
          <w:bdr w:val="none" w:sz="0" w:space="0" w:color="auto" w:frame="1"/>
        </w:rPr>
        <w:t>praktická zkouška z EVV, EVH : forma praktické zkoušky – umělecká práce dle zadání a předložení domácích uměleckých prací dle zadání, délka trvání: 25 min., praktická zkouška se koná ve spojení se zkouškou ústní</w:t>
      </w:r>
    </w:p>
    <w:p w:rsidR="005E6381" w:rsidRPr="00924365" w:rsidRDefault="005E6381">
      <w:pPr>
        <w:rPr>
          <w:rFonts w:ascii="Roboto" w:hAnsi="Roboto"/>
          <w:sz w:val="20"/>
        </w:rPr>
      </w:pPr>
    </w:p>
    <w:sectPr w:rsidR="005E6381" w:rsidRPr="00924365" w:rsidSect="009243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0000000000000000000"/>
    <w:charset w:val="EE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06BAB"/>
    <w:multiLevelType w:val="multilevel"/>
    <w:tmpl w:val="7DD4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76"/>
    <w:rsid w:val="005E6381"/>
    <w:rsid w:val="00704E76"/>
    <w:rsid w:val="0092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243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2436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-wm-msonormal">
    <w:name w:val="-wm-msonormal"/>
    <w:basedOn w:val="Normln"/>
    <w:rsid w:val="0092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243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243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2436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-wm-msonormal">
    <w:name w:val="-wm-msonormal"/>
    <w:basedOn w:val="Normln"/>
    <w:rsid w:val="0092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243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5038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41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9240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57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925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2084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</cp:revision>
  <dcterms:created xsi:type="dcterms:W3CDTF">2026-02-16T13:42:00Z</dcterms:created>
  <dcterms:modified xsi:type="dcterms:W3CDTF">2026-02-16T13:42:00Z</dcterms:modified>
</cp:coreProperties>
</file>