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D0" w:rsidRPr="007E4FD0" w:rsidRDefault="007E4FD0" w:rsidP="007E4FD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ORGANIZACE  LYŽAŘSKÉHO  VÝCVIKU  ŠKOL  SE</w:t>
      </w:r>
    </w:p>
    <w:p w:rsidR="007E4FD0" w:rsidRDefault="007E4FD0" w:rsidP="007E4FD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ZAMĚŘENÍM  K  BEZPEČNOSTI  A  OCHRANĚ ZDRAVÍ  ŽÁKŮ  (BOZP)</w:t>
      </w:r>
    </w:p>
    <w:p w:rsidR="007E4FD0" w:rsidRDefault="007E4FD0" w:rsidP="007E4FD0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------------------------------------------------------------------------------------------------</w:t>
      </w:r>
    </w:p>
    <w:p w:rsidR="007E4FD0" w:rsidRPr="007E4FD0" w:rsidRDefault="007E4FD0" w:rsidP="00D77755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(určeno pro vnitřní potřebu na lyžařských instruktorských kurzech)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BOZP žáků při výchově a vzdělávání ve škole a školských zařízení je dohled (dozor) velmi důležitým aspektem a v rámci prevence patří mezi zásadní činnost škol a školských zařízení bez ohledu na typ zřizovatele a je stanoven obecně závaznými předpisy (např. školský zákon, zákoník práce, občanský zákoník, vyhlášky MŠMT ČR, směrnice, metodické pokyny MŠMT ČR).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Školy a školská zařízení zajišťují BOZP a poskytují povinně nezbytné informace k jeho zajištění (§ 29 zák. č. 561/2004 Sb.).</w:t>
      </w:r>
    </w:p>
    <w:p w:rsidR="007E4FD0" w:rsidRPr="007E4FD0" w:rsidRDefault="007E4FD0" w:rsidP="007E4FD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Ředitelé škol a školských zařízení odpovídají za zajištění dohledu (dozoru) nad žáky a delegují vždy určeného pedagogického pracovníka (vedoucího kurzu), který osobně za dohled (dozor) a organizaci žáků při lyžařském výcviku odpovídá.</w:t>
      </w:r>
    </w:p>
    <w:p w:rsidR="007E4FD0" w:rsidRPr="007E4FD0" w:rsidRDefault="007E4FD0" w:rsidP="007E4FD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Vedoucí řídí, organizuje a je nadřízen jednotlivým instruktorům a osobám podílejících se na organizaci a výcviku lyžařského kurzu.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u w:val="single"/>
          <w:bdr w:val="none" w:sz="0" w:space="0" w:color="auto" w:frame="1"/>
          <w:lang w:eastAsia="cs-CZ"/>
        </w:rPr>
        <w:t>I. PŘEDCHÁZENÍ RIZIKŮM,  PREVENCE,  POUČENÍ  ŽÁKŮ</w:t>
      </w:r>
      <w:r w:rsidRPr="007E4FD0">
        <w:rPr>
          <w:rFonts w:ascii="inherit" w:eastAsia="Times New Roman" w:hAnsi="inherit" w:cs="Times New Roman"/>
          <w:b/>
          <w:bCs/>
          <w:u w:val="single"/>
          <w:bdr w:val="none" w:sz="0" w:space="0" w:color="auto" w:frame="1"/>
          <w:lang w:eastAsia="cs-CZ"/>
        </w:rPr>
        <w:br/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br/>
        <w:t>A. Prevence rizik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Při stanovení konkrétních preventivních opatření je nutné brát v úvahu:</w:t>
      </w:r>
    </w:p>
    <w:p w:rsidR="007E4FD0" w:rsidRPr="007E4FD0" w:rsidRDefault="007E4FD0" w:rsidP="007E4FD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věk žáků,</w:t>
      </w:r>
    </w:p>
    <w:p w:rsidR="007E4FD0" w:rsidRPr="007E4FD0" w:rsidRDefault="007E4FD0" w:rsidP="007E4FD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fyzické a duševní předpoklady žáků,</w:t>
      </w:r>
    </w:p>
    <w:p w:rsidR="007E4FD0" w:rsidRPr="007E4FD0" w:rsidRDefault="007E4FD0" w:rsidP="007E4FD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náročnost terénu,</w:t>
      </w:r>
    </w:p>
    <w:p w:rsidR="007E4FD0" w:rsidRPr="007E4FD0" w:rsidRDefault="007E4FD0" w:rsidP="007E4FD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technické vybavení lyžařského areálu (vleky, sedačky apod.),</w:t>
      </w:r>
    </w:p>
    <w:p w:rsidR="007E4FD0" w:rsidRPr="007E4FD0" w:rsidRDefault="007E4FD0" w:rsidP="007E4FD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lyžařská výzbroj žáků.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B. Poučení žáků – 3 fáze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Škola seznamuje žáky s možným nebezpečím ohrožujícím jejich zdraví, a to vždy před </w:t>
      </w:r>
      <w:proofErr w:type="spellStart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zahá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-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jením</w:t>
      </w:r>
      <w:proofErr w:type="spellEnd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lyžařského kurzu. Tyto se v rámci poučení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lze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rozdělit do 3 časových fází: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– </w:t>
      </w:r>
      <w:r w:rsidRPr="007E4FD0">
        <w:rPr>
          <w:rFonts w:ascii="inherit" w:eastAsia="Times New Roman" w:hAnsi="inherit" w:cs="Times New Roman"/>
          <w:sz w:val="24"/>
          <w:szCs w:val="24"/>
          <w:u w:val="single"/>
          <w:lang w:eastAsia="cs-CZ"/>
        </w:rPr>
        <w:t>1. fáze poučení BOZP – ve škole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– děje se vždy ve škole (např. třídnická hodina, hodina tělesné výchovy), vychází se ze školního řádu školy, nařízení ředitel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ky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školy, provozního řádu atp., zapíše se do třídní knihy,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– 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2. fáze poučení BOZP – v místě pobytu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 – vychází se ze specifických podmínek vlast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proofErr w:type="spellStart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ního</w:t>
      </w:r>
      <w:proofErr w:type="spellEnd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pobytu na horách – seznámení s řádem chaty (zákaz kouření atd.), poučení o </w:t>
      </w:r>
      <w:proofErr w:type="spellStart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cho</w:t>
      </w:r>
      <w:proofErr w:type="spell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vání na sjezdových a běžeckých tratích (viz desatero FIS – příloha), seznámení s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 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chová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ním na lanovkách a vlecích, seznámení s denním režimem,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 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– 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3. fáze poučení BOZP – v rámci vlastní lyžařské výuky na svahu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 – instruktor vždy se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známí žáky s obsahem a organizací provedení vlastního lyžařského prvku (cvičení), </w:t>
      </w:r>
      <w:proofErr w:type="spellStart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zod</w:t>
      </w:r>
      <w:proofErr w:type="spell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povídá vždy za vhodný výběr lyžařského terénu a postupuje dle metodiky daného lyžař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proofErr w:type="spellStart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ského</w:t>
      </w:r>
      <w:proofErr w:type="spellEnd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prvku (instruktor musí být odborně způsobilý – kompetentní – vést lyžařský </w:t>
      </w:r>
      <w:proofErr w:type="spellStart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výc</w:t>
      </w:r>
      <w:proofErr w:type="spell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vik).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lastRenderedPageBreak/>
        <w:t> 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u w:val="single"/>
          <w:bdr w:val="none" w:sz="0" w:space="0" w:color="auto" w:frame="1"/>
          <w:lang w:eastAsia="cs-CZ"/>
        </w:rPr>
        <w:t>II. PERSONÁLNÍ OBSAZENÍ  LYŽAŘSKÉHO  KURZU  (INSTRUKTOR, ZDRAVOTNÍK,  NOČNÍ POHOTOVOST – DOZOR)</w:t>
      </w:r>
    </w:p>
    <w:p w:rsid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Ředitel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ka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školy odpovídá za personální obsazení lyžařského kurzu dostatečným počtem </w:t>
      </w:r>
      <w:proofErr w:type="spellStart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peda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-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gogů</w:t>
      </w:r>
      <w:proofErr w:type="spellEnd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(instruktorů) a jmenuje vedoucího lyžařského kurzu z řad pedagogů své školy (zpravidla zkušen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ého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tělocvikář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e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).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         A. Lyžařský instruktor – musí splňovat:</w:t>
      </w:r>
    </w:p>
    <w:p w:rsidR="007E4FD0" w:rsidRPr="007E4FD0" w:rsidRDefault="007E4FD0" w:rsidP="007E4FD0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osoba starší 18 let (právní odpovědnost)</w:t>
      </w:r>
    </w:p>
    <w:p w:rsidR="007E4FD0" w:rsidRPr="007E4FD0" w:rsidRDefault="007E4FD0" w:rsidP="007E4FD0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je v pracovně právním vztahu k vysílající organizaci – zaměstnanec školy (pracovní smlouva), externí zaměstnanec školy (dohody o pracích konaných mimo pracovní poměr – dohoda o provedení práce (max. 300 hod./kal. </w:t>
      </w:r>
      <w:proofErr w:type="gramStart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rok</w:t>
      </w:r>
      <w:proofErr w:type="gramEnd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) a dohoda o pracovní činnosti (max. 20 hod./týdně)</w:t>
      </w:r>
    </w:p>
    <w:p w:rsidR="007E4FD0" w:rsidRPr="007E4FD0" w:rsidRDefault="007E4FD0" w:rsidP="007E4FD0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zdravotně způsobilý</w:t>
      </w:r>
    </w:p>
    <w:p w:rsidR="007E4FD0" w:rsidRPr="007E4FD0" w:rsidRDefault="007E4FD0" w:rsidP="007E4FD0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odborně způsobilý – je kompetentní vést 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lyžařský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 výcvik (učitel tělesné výchovy, </w:t>
      </w:r>
      <w:proofErr w:type="spellStart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instruk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cs-CZ"/>
        </w:rPr>
        <w:t>-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tor lyžování (snowboardingu)</w:t>
      </w:r>
    </w:p>
    <w:p w:rsidR="007E4FD0" w:rsidRPr="007E4FD0" w:rsidRDefault="007E4FD0" w:rsidP="007E4FD0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výpis z rejstříku trestů (ne starší 3 měsíce)</w:t>
      </w:r>
    </w:p>
    <w:p w:rsidR="007E4FD0" w:rsidRPr="007E4FD0" w:rsidRDefault="007E4FD0" w:rsidP="007E4FD0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způsobilý k právním úkonům (svéprávný)</w:t>
      </w:r>
    </w:p>
    <w:p w:rsidR="007E4FD0" w:rsidRDefault="007E4FD0" w:rsidP="007E4FD0">
      <w:p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   B. Zdravotník lyžařského kurzu</w:t>
      </w:r>
    </w:p>
    <w:p w:rsidR="007E4FD0" w:rsidRPr="007E4FD0" w:rsidRDefault="007E4FD0" w:rsidP="007E4FD0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v lyžařském kurzu základních škol (žáci do 15 let) při počtu nad 30 žáků je zdravotník povinný, do 30 žáků je zdravotník doporučený</w:t>
      </w:r>
    </w:p>
    <w:p w:rsidR="007E4FD0" w:rsidRPr="007E4FD0" w:rsidRDefault="007E4FD0" w:rsidP="007E4FD0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v lyžařském kurzu středních škol (žáci nad 15 let) je zdravotník bez ohledu počtu žáků doporučený</w:t>
      </w:r>
    </w:p>
    <w:p w:rsidR="007E4FD0" w:rsidRPr="007E4FD0" w:rsidRDefault="007E4FD0" w:rsidP="007E4FD0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osoba starší 18 let</w:t>
      </w:r>
    </w:p>
    <w:p w:rsidR="007E4FD0" w:rsidRPr="007E4FD0" w:rsidRDefault="007E4FD0" w:rsidP="007E4FD0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je v pracovně právním vztahu k vysílající organizaci (viz instruktor)</w:t>
      </w:r>
    </w:p>
    <w:p w:rsidR="007E4FD0" w:rsidRPr="007E4FD0" w:rsidRDefault="007E4FD0" w:rsidP="007E4FD0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odborně způsobilý – průkaz zdravotníka, středoškolské vzdělání (zdravotní sestra, vše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-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obecná sestra, dětská sestra atp.), vodní či báňský záchranář, student VŠ (medicíny) od 4. ročníků studia, lékař všech typů atestací, člen horské služby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br/>
        <w:t>         C. Noční pohotovost – dozor</w:t>
      </w:r>
    </w:p>
    <w:p w:rsidR="007E4FD0" w:rsidRPr="007E4FD0" w:rsidRDefault="007E4FD0" w:rsidP="007E4FD0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noční pohotovost (dozor)  nad všemi žáky během nočního klidu (spánku) vykonává pouze jeden určený pracovník pro každou pohotovost zvlášť</w:t>
      </w:r>
    </w:p>
    <w:p w:rsidR="007E4FD0" w:rsidRPr="007E4FD0" w:rsidRDefault="007E4FD0" w:rsidP="007E4FD0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tato činnost se eviduje odděleně od práce instruktora</w:t>
      </w:r>
    </w:p>
    <w:p w:rsid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         D. Lékárnička – vybavení</w:t>
      </w:r>
    </w:p>
    <w:p w:rsidR="007E4FD0" w:rsidRPr="007E4FD0" w:rsidRDefault="007E4FD0" w:rsidP="007E4FD0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vybavení lékárničky první pomoci musí respektovat odborné aspekty 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s rizikovostí lyžař</w:t>
      </w:r>
      <w:r w:rsidR="00D7775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proofErr w:type="spellStart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ského</w:t>
      </w:r>
      <w:proofErr w:type="spellEnd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výcviku a třeba ji konzultovat s praktickým (dětským) lékařem</w:t>
      </w:r>
    </w:p>
    <w:p w:rsidR="007E4FD0" w:rsidRPr="007E4FD0" w:rsidRDefault="007E4FD0" w:rsidP="007E4FD0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obsahuje též traumatologický plán (postup při ošetření, důležitá telefonní čísla, seznam léků a jejich doba použitelnosti)</w:t>
      </w:r>
    </w:p>
    <w:p w:rsidR="007E4FD0" w:rsidRPr="007E4FD0" w:rsidRDefault="007E4FD0" w:rsidP="007E4FD0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zodpovídá vedoucí kurzu (popř. zdravotník kurzu)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III. EVIDENCE ÚRAZŮ,  OHLAŠOVACÍ  POVINNOST,  POJIŠTĚNÍ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a) veškeré úrazy se vždy zaevidují do tzv. knihy úrazů žáků, příp. knihy úrazů zaměstnanců</w:t>
      </w:r>
    </w:p>
    <w:p w:rsidR="007E4FD0" w:rsidRPr="007E4FD0" w:rsidRDefault="007E4FD0" w:rsidP="007E4FD0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při úrazech nutných k ošetření v nemocnici (např. zlomenina) se vydává též protokol o úrazu (nutné pro pojišťovnu)</w:t>
      </w:r>
    </w:p>
    <w:p w:rsidR="007E4FD0" w:rsidRPr="007E4FD0" w:rsidRDefault="007E4FD0" w:rsidP="007E4FD0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lastRenderedPageBreak/>
        <w:t>při úrazech je důležité oznámit tuto skutečnost neprodleně zákonným zástupcům žáka a vedení školy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b) pojištění žáků a učitelů (instruktorů)</w:t>
      </w:r>
    </w:p>
    <w:p w:rsidR="007E4FD0" w:rsidRPr="007E4FD0" w:rsidRDefault="007E4FD0" w:rsidP="007E4FD0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při lyžařském výcviku na území České republiky jsou žáci a učitelé (instruktoři) pojištěni vysílající organizací na úraz a odpovědnost</w:t>
      </w:r>
    </w:p>
    <w:p w:rsidR="007E4FD0" w:rsidRPr="007E4FD0" w:rsidRDefault="007E4FD0" w:rsidP="007E4FD0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při zájezdech konaných do zahraničí je nutné žáky a jejich doprovod připojistit na úraz a odpovědnost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IV. POVINNOSTI ŽÁKŮ (ZÁKONNÝCH  ZÁSTUPCŮ)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Žák musí doložit:</w:t>
      </w:r>
    </w:p>
    <w:p w:rsidR="007E4FD0" w:rsidRPr="007E4FD0" w:rsidRDefault="007E4FD0" w:rsidP="007E4FD0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zdravotní způsobilost</w:t>
      </w:r>
    </w:p>
    <w:p w:rsidR="007E4FD0" w:rsidRPr="007E4FD0" w:rsidRDefault="007E4FD0" w:rsidP="007E4FD0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doklad o bezinfekčnosti</w:t>
      </w:r>
    </w:p>
    <w:p w:rsidR="007E4FD0" w:rsidRPr="007E4FD0" w:rsidRDefault="007E4FD0" w:rsidP="007E4FD0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gramStart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kartičku</w:t>
      </w:r>
      <w:proofErr w:type="gramEnd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pojištěnce (v České republice stačí </w:t>
      </w:r>
      <w:proofErr w:type="gramStart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duplikát)</w:t>
      </w:r>
      <w:proofErr w:type="gramEnd"/>
    </w:p>
    <w:p w:rsidR="007E4FD0" w:rsidRPr="007E4FD0" w:rsidRDefault="007E4FD0" w:rsidP="007E4FD0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potvrzení seřízení 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lyžařského vázání ze servisu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(příp. nahradit čestným prohlášením zá</w:t>
      </w:r>
      <w:r w:rsidR="00D77755">
        <w:rPr>
          <w:rFonts w:ascii="inherit" w:eastAsia="Times New Roman" w:hAnsi="inherit" w:cs="Times New Roman"/>
          <w:sz w:val="24"/>
          <w:szCs w:val="24"/>
          <w:lang w:eastAsia="cs-CZ"/>
        </w:rPr>
        <w:t>-</w:t>
      </w:r>
      <w:proofErr w:type="spellStart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konných</w:t>
      </w:r>
      <w:proofErr w:type="spellEnd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zástupců)</w:t>
      </w:r>
    </w:p>
    <w:p w:rsidR="007E4FD0" w:rsidRPr="007E4FD0" w:rsidRDefault="007E4FD0" w:rsidP="007E4FD0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zákonní zástupci jsou povinni informovat školu o změně zdravotního stavu, případně o pravidelném užívání léků žáka během lyžařského výcviku</w:t>
      </w:r>
    </w:p>
    <w:p w:rsidR="007E4FD0" w:rsidRPr="007E4FD0" w:rsidRDefault="007E4FD0" w:rsidP="007E4FD0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doporučuje se před lyžařským kurzem (hlavně na základní škole) provést schůzku s rodiči a seznámit je s organizací lyžařského kurzu, výzbrojí a výstrojí žáka, ubytování atd.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V. VLASTNÍ ORGANIZACE  A  SPECIFIKA LYŽAŘSKÉHO KURZU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lyžařský výcvik (snowboarding) může být organizován na všech stupních základních a středních škol – vychází se ze specifikace a zaměření dané školy (např. sportovní školy) a důležitou roli zde hraje též finanční stránka školy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lyžařský výcvik je koncipován na základě ŠVP vycházejícího z RVP a plánu práce školy, který je plně v kompetenci ředitele školy (školského zařízení)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veškeré náležitosti lyžařského kurzu (organizace, personální obsazení, seznámení žáků s BOZP, ubytování, financování, doprava, technická příprava) jsou připraveny před kurzem v písemné podobě a schváleny ředitelem školy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na písemné přípravě 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lyžařského kurzu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se vždy podílí pedagogický pracovník školy (ve</w:t>
      </w:r>
      <w:r w:rsidR="00D77755">
        <w:rPr>
          <w:rFonts w:ascii="inherit" w:eastAsia="Times New Roman" w:hAnsi="inherit" w:cs="Times New Roman"/>
          <w:sz w:val="24"/>
          <w:szCs w:val="24"/>
          <w:lang w:eastAsia="cs-CZ"/>
        </w:rPr>
        <w:t>-</w:t>
      </w:r>
      <w:proofErr w:type="spellStart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doucí</w:t>
      </w:r>
      <w:proofErr w:type="spellEnd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kurzu) určený ředitelem školy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lyžařský kurz je organizován a časově rozdělen do jednotlivých výcvikových půldnů (včetně teoretické výuky, stravování, osobního volna, doby odpočinku atd.)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třetí den se doporučuje půlden bez lyžařského výcviku (např. procházka, hry na sně</w:t>
      </w:r>
      <w:r w:rsidR="00D7775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proofErr w:type="spellStart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hu</w:t>
      </w:r>
      <w:proofErr w:type="spellEnd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apod. (zejména na základních školách)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při zahájení kurzu je nutné žáky vždy rozdělit do jednotlivých družstev dle výkonnosti a zdravotní způsobilosti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maximální počet je 15 žáků v družstvu na jednoho instruktora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i při počtu nižším než 15 žáků na lyžařském kurzu – vždy 2 instruktoři, již při počtu 30 žáků – 3 instruktoři – z důvodu případného zranění instruktora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tento počet se vždy snižuje s ohledem na věk, fyzickou a psychickou zdatnost atp.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za nepříznivých podmínek – déšť, silný vítr, mráz nižší než -12 ºC (v mateřské škole -10 ºC) se výcvik omezí nebo úplně nahradí teoretickou výukou na chatě (přednáška)</w:t>
      </w:r>
    </w:p>
    <w:p w:rsidR="007E4FD0" w:rsidRPr="007E4FD0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výuku snowboardingu vede pouze instruktor s kompetencí (odborností) pro </w:t>
      </w:r>
      <w:proofErr w:type="spellStart"/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snow</w:t>
      </w:r>
      <w:r w:rsidR="00D7775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-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board</w:t>
      </w:r>
      <w:proofErr w:type="spellEnd"/>
    </w:p>
    <w:p w:rsidR="007E4FD0" w:rsidRPr="00D77755" w:rsidRDefault="007E4FD0" w:rsidP="007E4FD0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při běžeckém výcviku se řídíme též obecnými zásadami – nahlásit vedoucímu kurzu kam jedeme, kdy se vrátíme, vepředu jede vždy vedoucí družstva, vzadu nejlepší žák, jedeme vždy v pravé stopě, před výcvikem zkontrolujeme výzbroj a výstroj žáků, v průběhu přesunu kontrolujeme vždy počet žáků</w:t>
      </w:r>
    </w:p>
    <w:p w:rsidR="00D77755" w:rsidRPr="007E4FD0" w:rsidRDefault="00D77755" w:rsidP="00D77755">
      <w:p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Závěr</w:t>
      </w:r>
    </w:p>
    <w:p w:rsidR="007E4FD0" w:rsidRPr="007E4FD0" w:rsidRDefault="007E4FD0" w:rsidP="007E4FD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Tento organizační stručný návod lyžařského kurzu a BOZP je doporučeným materiálem a vy</w:t>
      </w:r>
      <w:r w:rsidR="00D77755">
        <w:rPr>
          <w:rFonts w:ascii="inherit" w:eastAsia="Times New Roman" w:hAnsi="inherit" w:cs="Times New Roman"/>
          <w:sz w:val="24"/>
          <w:szCs w:val="24"/>
          <w:lang w:eastAsia="cs-CZ"/>
        </w:rPr>
        <w:t>-</w:t>
      </w:r>
      <w:proofErr w:type="spellStart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chází</w:t>
      </w:r>
      <w:proofErr w:type="spellEnd"/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z obecně platných předpisů a dlouhodobé zkušenosti s pořádáním 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lyžařských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aktivit (kurzy, výuka, </w:t>
      </w:r>
      <w:r w:rsidRPr="007E4FD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lyžařská škola</w:t>
      </w:r>
      <w:r w:rsidR="00D77755">
        <w:rPr>
          <w:rFonts w:ascii="inherit" w:eastAsia="Times New Roman" w:hAnsi="inherit" w:cs="Times New Roman"/>
          <w:sz w:val="24"/>
          <w:szCs w:val="24"/>
          <w:lang w:eastAsia="cs-CZ"/>
        </w:rPr>
        <w:t>)</w:t>
      </w: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:rsidR="007E4FD0" w:rsidRPr="007E4FD0" w:rsidRDefault="007E4FD0" w:rsidP="007E4FD0">
      <w:pPr>
        <w:spacing w:after="1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7E4FD0">
        <w:rPr>
          <w:rFonts w:ascii="inherit" w:eastAsia="Times New Roman" w:hAnsi="inherit" w:cs="Times New Roman"/>
          <w:sz w:val="24"/>
          <w:szCs w:val="24"/>
          <w:lang w:eastAsia="cs-CZ"/>
        </w:rPr>
        <w:t>Použitý materiál:</w:t>
      </w:r>
    </w:p>
    <w:p w:rsidR="007E4FD0" w:rsidRPr="007E4FD0" w:rsidRDefault="007E4FD0" w:rsidP="007E4FD0">
      <w:pPr>
        <w:numPr>
          <w:ilvl w:val="0"/>
          <w:numId w:val="11"/>
        </w:numPr>
        <w:shd w:val="clear" w:color="auto" w:fill="CFE1F3"/>
        <w:spacing w:after="0" w:line="240" w:lineRule="auto"/>
        <w:ind w:left="300" w:firstLine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7E4FD0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školský zákon č. 561/2004 Sb.</w:t>
      </w:r>
    </w:p>
    <w:p w:rsidR="007E4FD0" w:rsidRPr="007E4FD0" w:rsidRDefault="007E4FD0" w:rsidP="007E4FD0">
      <w:pPr>
        <w:numPr>
          <w:ilvl w:val="0"/>
          <w:numId w:val="11"/>
        </w:numPr>
        <w:shd w:val="clear" w:color="auto" w:fill="CFE1F3"/>
        <w:spacing w:after="0" w:line="240" w:lineRule="auto"/>
        <w:ind w:left="300" w:firstLine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7E4FD0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zákoník práce</w:t>
      </w:r>
    </w:p>
    <w:p w:rsidR="007E4FD0" w:rsidRPr="007E4FD0" w:rsidRDefault="007E4FD0" w:rsidP="007E4FD0">
      <w:pPr>
        <w:numPr>
          <w:ilvl w:val="0"/>
          <w:numId w:val="11"/>
        </w:numPr>
        <w:shd w:val="clear" w:color="auto" w:fill="CFE1F3"/>
        <w:spacing w:after="0" w:line="240" w:lineRule="auto"/>
        <w:ind w:left="300" w:firstLine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7E4FD0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občanský zákoník</w:t>
      </w:r>
    </w:p>
    <w:p w:rsidR="007E4FD0" w:rsidRPr="007E4FD0" w:rsidRDefault="007E4FD0" w:rsidP="007E4FD0">
      <w:pPr>
        <w:numPr>
          <w:ilvl w:val="0"/>
          <w:numId w:val="11"/>
        </w:numPr>
        <w:shd w:val="clear" w:color="auto" w:fill="CFE1F3"/>
        <w:spacing w:after="0" w:line="240" w:lineRule="auto"/>
        <w:ind w:left="300" w:firstLine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7E4FD0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zákon č. 258/2000 Sb. o ochraně veřejného zdraví</w:t>
      </w:r>
    </w:p>
    <w:p w:rsidR="007E4FD0" w:rsidRPr="007E4FD0" w:rsidRDefault="007E4FD0" w:rsidP="007E4FD0">
      <w:pPr>
        <w:numPr>
          <w:ilvl w:val="0"/>
          <w:numId w:val="11"/>
        </w:numPr>
        <w:shd w:val="clear" w:color="auto" w:fill="CFE1F3"/>
        <w:spacing w:after="0" w:line="240" w:lineRule="auto"/>
        <w:ind w:left="300" w:firstLine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7E4FD0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vyhláška č. 64/2005 o evidenci úrazů dětí, žáků a studentů</w:t>
      </w:r>
    </w:p>
    <w:p w:rsidR="007E4FD0" w:rsidRPr="007E4FD0" w:rsidRDefault="007E4FD0" w:rsidP="007E4FD0">
      <w:pPr>
        <w:numPr>
          <w:ilvl w:val="0"/>
          <w:numId w:val="11"/>
        </w:numPr>
        <w:shd w:val="clear" w:color="auto" w:fill="CFE1F3"/>
        <w:spacing w:after="0" w:line="240" w:lineRule="auto"/>
        <w:ind w:left="300" w:firstLine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</w:pPr>
      <w:r w:rsidRPr="007E4FD0">
        <w:rPr>
          <w:rFonts w:ascii="Montserrat" w:eastAsia="Times New Roman" w:hAnsi="Montserrat" w:cs="Times New Roman"/>
          <w:color w:val="000000"/>
          <w:sz w:val="24"/>
          <w:szCs w:val="24"/>
          <w:lang w:eastAsia="cs-CZ"/>
        </w:rPr>
        <w:t>metodický pokyn MŠMT ČR k zajištění bezpečnosti a ochrany zdraví dětí, žáků a studentů ve školách a školských zařízeních MŠMT ČR vydaného pod č. j. 37014/2005-25</w:t>
      </w:r>
    </w:p>
    <w:p w:rsidR="00CB3834" w:rsidRDefault="00CB3834"/>
    <w:p w:rsidR="00106977" w:rsidRPr="00106977" w:rsidRDefault="00106977">
      <w:pPr>
        <w:rPr>
          <w:rFonts w:ascii="inherit" w:hAnsi="inherit" w:cs="Times New Roman"/>
          <w:sz w:val="24"/>
          <w:szCs w:val="24"/>
        </w:rPr>
      </w:pPr>
      <w:r w:rsidRPr="00106977">
        <w:rPr>
          <w:rFonts w:ascii="inherit" w:hAnsi="inherit" w:cs="Times New Roman"/>
          <w:sz w:val="24"/>
          <w:szCs w:val="24"/>
        </w:rPr>
        <w:t xml:space="preserve">datum platnosti / účinnosti od  </w:t>
      </w:r>
      <w:proofErr w:type="gramStart"/>
      <w:r w:rsidRPr="00106977">
        <w:rPr>
          <w:rFonts w:ascii="inherit" w:hAnsi="inherit" w:cs="Times New Roman"/>
          <w:sz w:val="24"/>
          <w:szCs w:val="24"/>
        </w:rPr>
        <w:t>25.11.2022</w:t>
      </w:r>
      <w:proofErr w:type="gramEnd"/>
    </w:p>
    <w:p w:rsidR="00106977" w:rsidRPr="00106977" w:rsidRDefault="00106977">
      <w:pPr>
        <w:rPr>
          <w:rFonts w:ascii="inherit" w:hAnsi="inherit"/>
          <w:sz w:val="24"/>
          <w:szCs w:val="24"/>
        </w:rPr>
      </w:pPr>
    </w:p>
    <w:p w:rsidR="00106977" w:rsidRPr="00106977" w:rsidRDefault="00106977">
      <w:pPr>
        <w:rPr>
          <w:rFonts w:ascii="inherit" w:hAnsi="inherit"/>
          <w:sz w:val="24"/>
          <w:szCs w:val="24"/>
        </w:rPr>
      </w:pPr>
    </w:p>
    <w:p w:rsidR="00106977" w:rsidRPr="00106977" w:rsidRDefault="00106977">
      <w:pPr>
        <w:rPr>
          <w:rFonts w:ascii="inherit" w:hAnsi="inherit"/>
          <w:sz w:val="24"/>
          <w:szCs w:val="24"/>
        </w:rPr>
      </w:pPr>
      <w:bookmarkStart w:id="0" w:name="_GoBack"/>
      <w:bookmarkEnd w:id="0"/>
    </w:p>
    <w:p w:rsidR="00106977" w:rsidRPr="00106977" w:rsidRDefault="00106977" w:rsidP="00106977">
      <w:pPr>
        <w:spacing w:after="0"/>
        <w:rPr>
          <w:rFonts w:ascii="inherit" w:hAnsi="inherit" w:cs="Times New Roman"/>
          <w:sz w:val="24"/>
          <w:szCs w:val="24"/>
        </w:rPr>
      </w:pPr>
      <w:r w:rsidRPr="00106977">
        <w:rPr>
          <w:rFonts w:ascii="inherit" w:hAnsi="inherit" w:cs="Times New Roman"/>
          <w:sz w:val="24"/>
          <w:szCs w:val="24"/>
        </w:rPr>
        <w:t>PhDr. Markéta Švadlenová</w:t>
      </w:r>
    </w:p>
    <w:p w:rsidR="00106977" w:rsidRPr="00106977" w:rsidRDefault="00106977" w:rsidP="00106977">
      <w:pPr>
        <w:spacing w:after="0"/>
        <w:rPr>
          <w:rFonts w:ascii="inherit" w:hAnsi="inherit" w:cs="Times New Roman"/>
          <w:sz w:val="24"/>
          <w:szCs w:val="24"/>
        </w:rPr>
      </w:pPr>
      <w:r>
        <w:rPr>
          <w:rFonts w:ascii="inherit" w:hAnsi="inherit" w:cs="Times New Roman"/>
          <w:sz w:val="24"/>
          <w:szCs w:val="24"/>
        </w:rPr>
        <w:t>ř</w:t>
      </w:r>
      <w:r w:rsidRPr="00106977">
        <w:rPr>
          <w:rFonts w:ascii="inherit" w:hAnsi="inherit" w:cs="Times New Roman"/>
          <w:sz w:val="24"/>
          <w:szCs w:val="24"/>
        </w:rPr>
        <w:t>editelka školy</w:t>
      </w:r>
    </w:p>
    <w:sectPr w:rsidR="00106977" w:rsidRPr="001069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7A" w:rsidRDefault="00B75C7A" w:rsidP="00106977">
      <w:pPr>
        <w:spacing w:after="0" w:line="240" w:lineRule="auto"/>
      </w:pPr>
      <w:r>
        <w:separator/>
      </w:r>
    </w:p>
  </w:endnote>
  <w:endnote w:type="continuationSeparator" w:id="0">
    <w:p w:rsidR="00B75C7A" w:rsidRDefault="00B75C7A" w:rsidP="0010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77" w:rsidRPr="008D523C" w:rsidRDefault="00106977" w:rsidP="00106977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>@tabsg.</w:t>
    </w:r>
    <w:proofErr w:type="gramStart"/>
    <w:r w:rsidRPr="008D523C">
      <w:rPr>
        <w:i/>
        <w:color w:val="0070C0"/>
        <w:sz w:val="16"/>
        <w:szCs w:val="16"/>
      </w:rPr>
      <w:t xml:space="preserve">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</w:t>
    </w:r>
    <w:proofErr w:type="gramEnd"/>
    <w:r w:rsidRPr="008D523C">
      <w:rPr>
        <w:i/>
        <w:color w:val="0070C0"/>
        <w:sz w:val="16"/>
        <w:szCs w:val="16"/>
      </w:rPr>
      <w:t>: 381 282 830</w:t>
    </w:r>
  </w:p>
  <w:p w:rsidR="00106977" w:rsidRPr="008D523C" w:rsidRDefault="00106977" w:rsidP="00106977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  <w:p w:rsidR="00106977" w:rsidRDefault="001069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7A" w:rsidRDefault="00B75C7A" w:rsidP="00106977">
      <w:pPr>
        <w:spacing w:after="0" w:line="240" w:lineRule="auto"/>
      </w:pPr>
      <w:r>
        <w:separator/>
      </w:r>
    </w:p>
  </w:footnote>
  <w:footnote w:type="continuationSeparator" w:id="0">
    <w:p w:rsidR="00B75C7A" w:rsidRDefault="00B75C7A" w:rsidP="0010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77" w:rsidRPr="008D523C" w:rsidRDefault="00106977" w:rsidP="00106977">
    <w:pPr>
      <w:pStyle w:val="Zhlav"/>
      <w:rPr>
        <w:color w:val="0070C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363855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106977" w:rsidRPr="008D523C" w:rsidRDefault="00106977" w:rsidP="00106977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  <w:p w:rsidR="00106977" w:rsidRPr="001C223C" w:rsidRDefault="00106977" w:rsidP="00106977">
    <w:pPr>
      <w:pStyle w:val="Zhlav"/>
    </w:pPr>
  </w:p>
  <w:p w:rsidR="00106977" w:rsidRDefault="001069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98"/>
    <w:multiLevelType w:val="multilevel"/>
    <w:tmpl w:val="F88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52AB1"/>
    <w:multiLevelType w:val="multilevel"/>
    <w:tmpl w:val="22E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53A0B"/>
    <w:multiLevelType w:val="multilevel"/>
    <w:tmpl w:val="041E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57519"/>
    <w:multiLevelType w:val="multilevel"/>
    <w:tmpl w:val="FFE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CA3BB8"/>
    <w:multiLevelType w:val="multilevel"/>
    <w:tmpl w:val="661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E07563"/>
    <w:multiLevelType w:val="multilevel"/>
    <w:tmpl w:val="53D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868E9"/>
    <w:multiLevelType w:val="multilevel"/>
    <w:tmpl w:val="DA5C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A64E1"/>
    <w:multiLevelType w:val="multilevel"/>
    <w:tmpl w:val="D5E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C17798"/>
    <w:multiLevelType w:val="multilevel"/>
    <w:tmpl w:val="B7B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1715AF"/>
    <w:multiLevelType w:val="multilevel"/>
    <w:tmpl w:val="39E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4E5B8D"/>
    <w:multiLevelType w:val="multilevel"/>
    <w:tmpl w:val="0BE4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D0"/>
    <w:rsid w:val="00106977"/>
    <w:rsid w:val="007E4FD0"/>
    <w:rsid w:val="00B75C7A"/>
    <w:rsid w:val="00CB3834"/>
    <w:rsid w:val="00D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4F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E4F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977"/>
  </w:style>
  <w:style w:type="paragraph" w:styleId="Zpat">
    <w:name w:val="footer"/>
    <w:basedOn w:val="Normln"/>
    <w:link w:val="ZpatChar"/>
    <w:uiPriority w:val="99"/>
    <w:unhideWhenUsed/>
    <w:rsid w:val="0010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4F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E4F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977"/>
  </w:style>
  <w:style w:type="paragraph" w:styleId="Zpat">
    <w:name w:val="footer"/>
    <w:basedOn w:val="Normln"/>
    <w:link w:val="ZpatChar"/>
    <w:uiPriority w:val="99"/>
    <w:unhideWhenUsed/>
    <w:rsid w:val="0010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Hudek</dc:creator>
  <cp:lastModifiedBy>Kancelář</cp:lastModifiedBy>
  <cp:revision>2</cp:revision>
  <dcterms:created xsi:type="dcterms:W3CDTF">2022-11-29T11:48:00Z</dcterms:created>
  <dcterms:modified xsi:type="dcterms:W3CDTF">2022-11-29T11:48:00Z</dcterms:modified>
</cp:coreProperties>
</file>